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CA75" w14:textId="77777777" w:rsidR="00243801" w:rsidRDefault="003B6BC7">
      <w:pPr>
        <w:pStyle w:val="DefaultDrawingStyle"/>
        <w:jc w:val="center"/>
        <w:rPr>
          <w:sz w:val="36"/>
          <w:szCs w:val="36"/>
          <w:u w:val="single"/>
        </w:rPr>
      </w:pPr>
      <w:r>
        <w:rPr>
          <w:rFonts w:ascii="CAGenerated" w:hAnsi="CAGenerated"/>
          <w:color w:val="000000"/>
          <w:sz w:val="36"/>
          <w:szCs w:val="36"/>
          <w:u w:val="single"/>
        </w:rPr>
        <w:t>Attention Supervisors, Assistant Directors and Directors</w:t>
      </w:r>
    </w:p>
    <w:p w14:paraId="35ACEC21" w14:textId="77777777" w:rsidR="00243801" w:rsidRDefault="003B6BC7">
      <w:pPr>
        <w:pStyle w:val="DefaultDrawingStyle"/>
        <w:jc w:val="center"/>
        <w:rPr>
          <w:sz w:val="26"/>
          <w:szCs w:val="26"/>
        </w:rPr>
      </w:pPr>
      <w:r>
        <w:rPr>
          <w:rFonts w:ascii="Aliceular" w:hAnsi="Aliceular"/>
          <w:color w:val="000000"/>
          <w:sz w:val="26"/>
          <w:szCs w:val="26"/>
        </w:rPr>
        <w:t>you are invited to an upcoming Workshop &amp; Director’s Meeting</w:t>
      </w:r>
    </w:p>
    <w:p w14:paraId="45EB911E" w14:textId="77777777" w:rsidR="00243801" w:rsidRDefault="00243801">
      <w:pPr>
        <w:pStyle w:val="DefaultDrawingStyle"/>
        <w:jc w:val="center"/>
        <w:rPr>
          <w:rFonts w:ascii="Aliceular" w:hAnsi="Aliceular"/>
          <w:color w:val="000000"/>
        </w:rPr>
      </w:pPr>
    </w:p>
    <w:p w14:paraId="792B11A6" w14:textId="77777777" w:rsidR="00243801" w:rsidRDefault="003B6BC7">
      <w:pPr>
        <w:pStyle w:val="DefaultDrawingStyle"/>
        <w:jc w:val="center"/>
        <w:rPr>
          <w:color w:val="C9211E"/>
          <w:sz w:val="28"/>
          <w:szCs w:val="28"/>
        </w:rPr>
      </w:pPr>
      <w:r>
        <w:rPr>
          <w:rFonts w:ascii="Aliceular" w:hAnsi="Aliceular"/>
          <w:color w:val="C9211E"/>
          <w:sz w:val="28"/>
          <w:szCs w:val="28"/>
        </w:rPr>
        <w:t>Indigenous Worldview for Early Childhood Education and Visitors, Protocol and Sharing Gifts</w:t>
      </w:r>
    </w:p>
    <w:p w14:paraId="045100C6" w14:textId="77777777" w:rsidR="00243801" w:rsidRDefault="00243801">
      <w:pPr>
        <w:jc w:val="center"/>
        <w:rPr>
          <w:rFonts w:ascii="Aliceular" w:hAnsi="Aliceular" w:hint="eastAsia"/>
        </w:rPr>
      </w:pPr>
    </w:p>
    <w:p w14:paraId="32975BF6" w14:textId="77777777" w:rsidR="00243801" w:rsidRDefault="003B6BC7">
      <w:pPr>
        <w:pStyle w:val="DefaultDrawingStyle"/>
        <w:jc w:val="center"/>
        <w:rPr>
          <w:color w:val="C9211E"/>
          <w:sz w:val="28"/>
          <w:szCs w:val="28"/>
        </w:rPr>
      </w:pPr>
      <w:r>
        <w:rPr>
          <w:rFonts w:ascii="Aliceular" w:hAnsi="Aliceular"/>
          <w:color w:val="C9211E"/>
          <w:sz w:val="28"/>
          <w:szCs w:val="28"/>
        </w:rPr>
        <w:t xml:space="preserve">presented by </w:t>
      </w:r>
      <w:r>
        <w:rPr>
          <w:rFonts w:ascii="CAGenerated" w:hAnsi="CAGenerated"/>
          <w:color w:val="C9211E"/>
          <w:sz w:val="28"/>
          <w:szCs w:val="28"/>
        </w:rPr>
        <w:t>Rebecca LaRiviere</w:t>
      </w:r>
    </w:p>
    <w:p w14:paraId="73AFB066" w14:textId="77777777" w:rsidR="00243801" w:rsidRDefault="00243801">
      <w:pPr>
        <w:pStyle w:val="DefaultDrawingStyle"/>
        <w:jc w:val="center"/>
        <w:rPr>
          <w:rFonts w:ascii="CAGenerated" w:hAnsi="CAGenerated"/>
          <w:color w:val="004AAD"/>
        </w:rPr>
      </w:pPr>
    </w:p>
    <w:p w14:paraId="360F368F" w14:textId="77777777" w:rsidR="00243801" w:rsidRDefault="003B6BC7">
      <w:pPr>
        <w:pStyle w:val="DefaultDrawingStyle"/>
        <w:jc w:val="center"/>
        <w:rPr>
          <w:sz w:val="26"/>
          <w:szCs w:val="26"/>
        </w:rPr>
      </w:pPr>
      <w:r>
        <w:rPr>
          <w:rFonts w:ascii="CAGenerated" w:hAnsi="CAGenerated"/>
          <w:color w:val="000000"/>
          <w:sz w:val="26"/>
          <w:szCs w:val="26"/>
        </w:rPr>
        <w:t xml:space="preserve">A member of the Metis Nation and resides in Treaty 1 Territory.  She is a mother, an </w:t>
      </w:r>
      <w:r>
        <w:rPr>
          <w:rFonts w:ascii="CAGenerated" w:hAnsi="CAGenerated"/>
          <w:color w:val="000000"/>
          <w:sz w:val="26"/>
          <w:szCs w:val="26"/>
        </w:rPr>
        <w:t>ECE III, a professional speaker, and an instru</w:t>
      </w:r>
      <w:r>
        <w:rPr>
          <w:rFonts w:ascii="CAGenerated" w:hAnsi="CAGenerated"/>
          <w:color w:val="000000"/>
          <w:sz w:val="26"/>
          <w:szCs w:val="26"/>
        </w:rPr>
        <w:t>ctor at RRC Polytech. She has spent much of her career learning from and working with Indigenous caregivers on and off reserve by providing training and professional development. She seeks to bridge Indigenous worldview and traditional childrearing practic</w:t>
      </w:r>
      <w:r>
        <w:rPr>
          <w:rFonts w:ascii="CAGenerated" w:hAnsi="CAGenerated"/>
          <w:color w:val="000000"/>
          <w:sz w:val="26"/>
          <w:szCs w:val="26"/>
        </w:rPr>
        <w:t>es with contemporary child development research.</w:t>
      </w:r>
    </w:p>
    <w:p w14:paraId="00ACEF62" w14:textId="77777777" w:rsidR="00243801" w:rsidRDefault="003B6BC7">
      <w:pPr>
        <w:jc w:val="center"/>
        <w:rPr>
          <w:rFonts w:ascii="CAGenerated" w:hAnsi="CAGenerated" w:hint="eastAsia"/>
          <w:color w:val="000000"/>
          <w:sz w:val="28"/>
        </w:rPr>
      </w:pPr>
      <w:r>
        <w:rPr>
          <w:noProof/>
        </w:rPr>
        <w:drawing>
          <wp:anchor distT="0" distB="0" distL="0" distR="0" simplePos="0" relativeHeight="2" behindDoc="0" locked="0" layoutInCell="0" allowOverlap="1" wp14:anchorId="680B2D05" wp14:editId="0FCB0D7C">
            <wp:simplePos x="0" y="0"/>
            <wp:positionH relativeFrom="column">
              <wp:posOffset>3905250</wp:posOffset>
            </wp:positionH>
            <wp:positionV relativeFrom="paragraph">
              <wp:posOffset>196850</wp:posOffset>
            </wp:positionV>
            <wp:extent cx="2372995" cy="237299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2372995" cy="2372995"/>
                    </a:xfrm>
                    <a:prstGeom prst="rect">
                      <a:avLst/>
                    </a:prstGeom>
                  </pic:spPr>
                </pic:pic>
              </a:graphicData>
            </a:graphic>
          </wp:anchor>
        </w:drawing>
      </w:r>
    </w:p>
    <w:p w14:paraId="05683781" w14:textId="77777777" w:rsidR="00243801" w:rsidRDefault="00243801">
      <w:pPr>
        <w:jc w:val="center"/>
        <w:rPr>
          <w:rFonts w:ascii="CAGenerated" w:hAnsi="CAGenerated" w:hint="eastAsia"/>
          <w:color w:val="000000"/>
          <w:sz w:val="28"/>
        </w:rPr>
      </w:pPr>
    </w:p>
    <w:p w14:paraId="0A260C7C" w14:textId="77777777" w:rsidR="00243801" w:rsidRDefault="003B6BC7">
      <w:pPr>
        <w:pStyle w:val="DefaultDrawingStyle"/>
        <w:rPr>
          <w:sz w:val="26"/>
          <w:szCs w:val="26"/>
        </w:rPr>
      </w:pPr>
      <w:r>
        <w:rPr>
          <w:rFonts w:ascii="Aliceular" w:hAnsi="Aliceular"/>
          <w:color w:val="000000"/>
          <w:sz w:val="26"/>
          <w:szCs w:val="26"/>
        </w:rPr>
        <w:t>Where:</w:t>
      </w:r>
      <w:r>
        <w:rPr>
          <w:rFonts w:ascii="CAGenerated" w:hAnsi="CAGenerated"/>
          <w:color w:val="000000"/>
          <w:sz w:val="26"/>
          <w:szCs w:val="26"/>
        </w:rPr>
        <w:t xml:space="preserve"> Carman United Church, 142 1st St. Carman, MB</w:t>
      </w:r>
    </w:p>
    <w:p w14:paraId="70B9ADFE" w14:textId="77777777" w:rsidR="00243801" w:rsidRDefault="00243801">
      <w:pPr>
        <w:pStyle w:val="DefaultDrawingStyle"/>
        <w:rPr>
          <w:rFonts w:ascii="CAGenerated" w:hAnsi="CAGenerated"/>
          <w:color w:val="000000"/>
        </w:rPr>
      </w:pPr>
    </w:p>
    <w:p w14:paraId="1E54EC02" w14:textId="77777777" w:rsidR="00243801" w:rsidRDefault="003B6BC7">
      <w:pPr>
        <w:pStyle w:val="DefaultDrawingStyle"/>
        <w:rPr>
          <w:sz w:val="26"/>
          <w:szCs w:val="26"/>
        </w:rPr>
      </w:pPr>
      <w:r>
        <w:rPr>
          <w:rFonts w:ascii="Aliceular" w:hAnsi="Aliceular"/>
          <w:color w:val="000000"/>
          <w:sz w:val="26"/>
          <w:szCs w:val="26"/>
        </w:rPr>
        <w:t xml:space="preserve">When:  </w:t>
      </w:r>
      <w:r>
        <w:rPr>
          <w:rFonts w:ascii="CAGenerated" w:hAnsi="CAGenerated"/>
          <w:color w:val="000000"/>
          <w:sz w:val="26"/>
          <w:szCs w:val="26"/>
        </w:rPr>
        <w:t>Thursday May 16, 2024</w:t>
      </w:r>
    </w:p>
    <w:p w14:paraId="3AEEC2A6" w14:textId="77777777" w:rsidR="00243801" w:rsidRDefault="00243801">
      <w:pPr>
        <w:pStyle w:val="DefaultDrawingStyle"/>
        <w:rPr>
          <w:rFonts w:ascii="CAGenerated" w:hAnsi="CAGenerated"/>
          <w:color w:val="000000"/>
        </w:rPr>
      </w:pPr>
    </w:p>
    <w:p w14:paraId="74AE1D70" w14:textId="77777777" w:rsidR="00243801" w:rsidRDefault="003B6BC7">
      <w:pPr>
        <w:pStyle w:val="DefaultDrawingStyle"/>
        <w:rPr>
          <w:sz w:val="26"/>
          <w:szCs w:val="26"/>
        </w:rPr>
      </w:pPr>
      <w:r>
        <w:rPr>
          <w:rFonts w:ascii="CAGenerated" w:hAnsi="CAGenerated"/>
          <w:color w:val="000000"/>
          <w:sz w:val="26"/>
          <w:szCs w:val="26"/>
        </w:rPr>
        <w:t>Registration/Coffee/Water: 9:00 – 9:30 a.m.</w:t>
      </w:r>
    </w:p>
    <w:p w14:paraId="56AC484C" w14:textId="77777777" w:rsidR="00243801" w:rsidRDefault="00243801">
      <w:pPr>
        <w:pStyle w:val="DefaultDrawingStyle"/>
        <w:rPr>
          <w:rFonts w:ascii="CAGenerated" w:hAnsi="CAGenerated"/>
          <w:color w:val="000000"/>
        </w:rPr>
      </w:pPr>
    </w:p>
    <w:p w14:paraId="2A5E7A21" w14:textId="77777777" w:rsidR="00243801" w:rsidRDefault="003B6BC7">
      <w:pPr>
        <w:pStyle w:val="DefaultDrawingStyle"/>
        <w:rPr>
          <w:sz w:val="26"/>
          <w:szCs w:val="26"/>
        </w:rPr>
      </w:pPr>
      <w:r>
        <w:rPr>
          <w:rFonts w:ascii="CAGenerated" w:hAnsi="CAGenerated"/>
          <w:color w:val="000000"/>
          <w:sz w:val="26"/>
          <w:szCs w:val="26"/>
        </w:rPr>
        <w:t>Workshop</w:t>
      </w:r>
      <w:r>
        <w:rPr>
          <w:rFonts w:ascii="Aliceular" w:hAnsi="Aliceular"/>
          <w:color w:val="000000"/>
          <w:sz w:val="26"/>
          <w:szCs w:val="26"/>
        </w:rPr>
        <w:t>: 9:30 – 12:30 p.m.</w:t>
      </w:r>
    </w:p>
    <w:p w14:paraId="05801AC2" w14:textId="77777777" w:rsidR="00243801" w:rsidRDefault="00243801">
      <w:pPr>
        <w:rPr>
          <w:rFonts w:ascii="CAGenerated" w:hAnsi="CAGenerated" w:hint="eastAsia"/>
          <w:color w:val="000000"/>
        </w:rPr>
      </w:pPr>
    </w:p>
    <w:p w14:paraId="1E8F44FE" w14:textId="77777777" w:rsidR="00243801" w:rsidRDefault="003B6BC7">
      <w:pPr>
        <w:pStyle w:val="DefaultDrawingStyle"/>
        <w:rPr>
          <w:sz w:val="26"/>
          <w:szCs w:val="26"/>
        </w:rPr>
      </w:pPr>
      <w:r>
        <w:rPr>
          <w:rFonts w:ascii="CAGenerated" w:hAnsi="CAGenerated"/>
          <w:color w:val="000000"/>
          <w:sz w:val="26"/>
          <w:szCs w:val="26"/>
        </w:rPr>
        <w:t xml:space="preserve">Lunch: </w:t>
      </w:r>
      <w:r>
        <w:rPr>
          <w:rFonts w:ascii="Aliceular" w:hAnsi="Aliceular"/>
          <w:color w:val="000000"/>
          <w:sz w:val="26"/>
          <w:szCs w:val="26"/>
        </w:rPr>
        <w:t xml:space="preserve">12:30 until 1:15 p.m. </w:t>
      </w:r>
    </w:p>
    <w:p w14:paraId="795686CE" w14:textId="77777777" w:rsidR="00243801" w:rsidRDefault="00243801">
      <w:pPr>
        <w:pStyle w:val="DefaultDrawingStyle"/>
        <w:rPr>
          <w:rFonts w:ascii="Aliceular" w:hAnsi="Aliceular"/>
          <w:color w:val="000000"/>
        </w:rPr>
      </w:pPr>
    </w:p>
    <w:p w14:paraId="077E986E" w14:textId="77777777" w:rsidR="00243801" w:rsidRDefault="003B6BC7">
      <w:pPr>
        <w:pStyle w:val="DefaultDrawingStyle"/>
        <w:rPr>
          <w:sz w:val="26"/>
          <w:szCs w:val="26"/>
        </w:rPr>
      </w:pPr>
      <w:r>
        <w:rPr>
          <w:rFonts w:ascii="Aliceular" w:hAnsi="Aliceular"/>
          <w:color w:val="000000"/>
          <w:sz w:val="26"/>
          <w:szCs w:val="26"/>
        </w:rPr>
        <w:t xml:space="preserve">Director Meetings: 1:15 until 2:45 p.m. </w:t>
      </w:r>
    </w:p>
    <w:p w14:paraId="1EAA76B9" w14:textId="77777777" w:rsidR="00243801" w:rsidRDefault="00243801">
      <w:pPr>
        <w:jc w:val="center"/>
        <w:rPr>
          <w:rFonts w:ascii="CAGenerated" w:hAnsi="CAGenerated" w:hint="eastAsia"/>
          <w:color w:val="000000"/>
          <w:sz w:val="28"/>
        </w:rPr>
      </w:pPr>
    </w:p>
    <w:p w14:paraId="0C996AFB" w14:textId="77777777" w:rsidR="00243801" w:rsidRDefault="00243801">
      <w:pPr>
        <w:jc w:val="center"/>
        <w:rPr>
          <w:rFonts w:ascii="CAGenerated" w:hAnsi="CAGenerated" w:hint="eastAsia"/>
          <w:color w:val="000000"/>
          <w:sz w:val="28"/>
        </w:rPr>
      </w:pPr>
    </w:p>
    <w:p w14:paraId="74A9D581" w14:textId="77777777" w:rsidR="00243801" w:rsidRDefault="00243801">
      <w:pPr>
        <w:jc w:val="center"/>
        <w:rPr>
          <w:rFonts w:hint="eastAsia"/>
          <w:u w:val="single"/>
        </w:rPr>
      </w:pPr>
    </w:p>
    <w:p w14:paraId="3270AA27" w14:textId="77777777" w:rsidR="00243801" w:rsidRDefault="003B6BC7">
      <w:pPr>
        <w:rPr>
          <w:rFonts w:hint="eastAsia"/>
          <w:sz w:val="26"/>
          <w:szCs w:val="26"/>
          <w:u w:val="single"/>
        </w:rPr>
      </w:pPr>
      <w:r>
        <w:rPr>
          <w:sz w:val="26"/>
          <w:szCs w:val="26"/>
          <w:u w:val="single"/>
        </w:rPr>
        <w:t>Workshops:</w:t>
      </w:r>
    </w:p>
    <w:p w14:paraId="273C706A" w14:textId="77777777" w:rsidR="00243801" w:rsidRDefault="003B6BC7">
      <w:pPr>
        <w:pStyle w:val="DefaultDrawingStyle"/>
        <w:rPr>
          <w:sz w:val="26"/>
          <w:szCs w:val="26"/>
        </w:rPr>
      </w:pPr>
      <w:r>
        <w:rPr>
          <w:rFonts w:ascii="CAGenerated" w:hAnsi="CAGenerated"/>
          <w:color w:val="FD260B"/>
          <w:sz w:val="26"/>
          <w:szCs w:val="26"/>
        </w:rPr>
        <w:t>Indigenous Worldview for Early Childhood Education</w:t>
      </w:r>
    </w:p>
    <w:p w14:paraId="54B1489B" w14:textId="77777777" w:rsidR="00243801" w:rsidRDefault="003B6BC7">
      <w:pPr>
        <w:pStyle w:val="DefaultDrawingStyle"/>
        <w:rPr>
          <w:sz w:val="26"/>
          <w:szCs w:val="26"/>
        </w:rPr>
      </w:pPr>
      <w:r>
        <w:rPr>
          <w:rFonts w:ascii="Aliceular" w:hAnsi="Aliceular"/>
          <w:color w:val="000000"/>
          <w:sz w:val="26"/>
          <w:szCs w:val="26"/>
        </w:rPr>
        <w:t xml:space="preserve">Currently our field has the momentum to determine how to incorporate Indigenous </w:t>
      </w:r>
      <w:r>
        <w:rPr>
          <w:rFonts w:ascii="Aliceular" w:hAnsi="Aliceular"/>
          <w:color w:val="000000"/>
          <w:sz w:val="26"/>
          <w:szCs w:val="26"/>
        </w:rPr>
        <w:t>teachings into our programs. How do centers ap</w:t>
      </w:r>
      <w:r>
        <w:rPr>
          <w:rFonts w:ascii="Aliceular" w:hAnsi="Aliceular"/>
          <w:color w:val="000000"/>
          <w:sz w:val="26"/>
          <w:szCs w:val="26"/>
        </w:rPr>
        <w:t>proach this in a good way?  This workshop begins with an introduction to Indigegogy, the Medicine Wheel, and gain some perspective in order to provide the context required to make policy, guidance and curriculum decisions that are culturally inclusive.</w:t>
      </w:r>
    </w:p>
    <w:p w14:paraId="303B41B2" w14:textId="77777777" w:rsidR="00243801" w:rsidRDefault="00243801">
      <w:pPr>
        <w:pStyle w:val="DefaultDrawingStyle"/>
        <w:rPr>
          <w:rFonts w:ascii="Aliceular" w:hAnsi="Aliceular"/>
          <w:color w:val="000000"/>
        </w:rPr>
      </w:pPr>
    </w:p>
    <w:p w14:paraId="6C5405E7" w14:textId="77777777" w:rsidR="00243801" w:rsidRDefault="003B6BC7">
      <w:pPr>
        <w:pStyle w:val="DefaultDrawingStyle"/>
        <w:rPr>
          <w:sz w:val="26"/>
          <w:szCs w:val="26"/>
        </w:rPr>
      </w:pPr>
      <w:r>
        <w:rPr>
          <w:rFonts w:ascii="CAGenerated" w:hAnsi="CAGenerated"/>
          <w:color w:val="FD260B"/>
          <w:sz w:val="26"/>
          <w:szCs w:val="26"/>
        </w:rPr>
        <w:t>Visitors, Protocol, and Sharing Gifts</w:t>
      </w:r>
    </w:p>
    <w:p w14:paraId="6E73709E" w14:textId="43D47A5E" w:rsidR="00243801" w:rsidRDefault="003B6BC7">
      <w:pPr>
        <w:pStyle w:val="DefaultDrawingStyle"/>
        <w:rPr>
          <w:sz w:val="26"/>
          <w:szCs w:val="26"/>
        </w:rPr>
      </w:pPr>
      <w:r>
        <w:rPr>
          <w:rFonts w:ascii="Aliceular" w:hAnsi="Aliceular"/>
          <w:color w:val="000000"/>
          <w:sz w:val="26"/>
          <w:szCs w:val="26"/>
        </w:rPr>
        <w:t>What can centre</w:t>
      </w:r>
      <w:r>
        <w:rPr>
          <w:rFonts w:ascii="Aliceular" w:hAnsi="Aliceular"/>
          <w:color w:val="000000"/>
          <w:sz w:val="26"/>
          <w:szCs w:val="26"/>
        </w:rPr>
        <w:t>s to do continue to build connections with Indigenous communities in a sustainable way? Learn about the tradition of visiting and knowledge sharing and gain the tools required to continue inviting Indigenous experts, knowledge keepers, or El</w:t>
      </w:r>
      <w:r>
        <w:rPr>
          <w:rFonts w:ascii="Aliceular" w:hAnsi="Aliceular"/>
          <w:color w:val="000000"/>
          <w:sz w:val="26"/>
          <w:szCs w:val="26"/>
        </w:rPr>
        <w:t xml:space="preserve">ders into your programs </w:t>
      </w:r>
    </w:p>
    <w:p w14:paraId="6824D4F8" w14:textId="77777777" w:rsidR="00243801" w:rsidRDefault="00243801">
      <w:pPr>
        <w:rPr>
          <w:rFonts w:hint="eastAsia"/>
          <w:sz w:val="28"/>
          <w:szCs w:val="28"/>
        </w:rPr>
      </w:pPr>
    </w:p>
    <w:sectPr w:rsidR="00243801">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CAGenerated">
    <w:altName w:val="Cambria"/>
    <w:charset w:val="00"/>
    <w:family w:val="roman"/>
    <w:pitch w:val="variable"/>
  </w:font>
  <w:font w:name="Aliceular">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01"/>
    <w:rsid w:val="00243801"/>
    <w:rsid w:val="003B6B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2FA4"/>
  <w15:docId w15:val="{94C7AFC5-C66C-48A9-8937-BA9F0445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DrawingStyle">
    <w:name w:val="Default Drawing Style"/>
    <w:qFormat/>
    <w:rPr>
      <w:rFonts w:eastAsia="Tahoma" w:cs="Noto Sans"/>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leA4">
    <w:name w:val="Title A4"/>
    <w:basedOn w:val="A4"/>
    <w:qFormat/>
    <w:rPr>
      <w:sz w:val="88"/>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leA0">
    <w:name w:val="Title A0"/>
    <w:basedOn w:val="A4"/>
    <w:qFormat/>
    <w:rPr>
      <w:sz w:val="192"/>
    </w:rPr>
  </w:style>
  <w:style w:type="paragraph" w:customStyle="1" w:styleId="HeadingA0">
    <w:name w:val="Heading A0"/>
    <w:basedOn w:val="A4"/>
    <w:qFormat/>
    <w:rPr>
      <w:sz w:val="144"/>
    </w:rPr>
  </w:style>
  <w:style w:type="paragraph" w:customStyle="1" w:styleId="TextA0">
    <w:name w:val="Text A0"/>
    <w:basedOn w:val="A4"/>
    <w:qFormat/>
  </w:style>
  <w:style w:type="paragraph" w:customStyle="1" w:styleId="Graphic">
    <w:name w:val="Graphic"/>
    <w:qFormat/>
    <w:rPr>
      <w:rFonts w:ascii="Liberation Sans" w:eastAsia="Tahoma" w:hAnsi="Liberation Sans" w:cs="Noto Sans"/>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master-page3LTGliederung1">
    <w:name w:val="master-page3~LT~Gliederung 1"/>
    <w:qFormat/>
    <w:pPr>
      <w:spacing w:before="283"/>
    </w:pPr>
    <w:rPr>
      <w:rFonts w:ascii="Lucida Sans" w:eastAsia="Tahoma" w:hAnsi="Lucida Sans" w:cs="Noto Sans"/>
      <w:sz w:val="63"/>
    </w:rPr>
  </w:style>
  <w:style w:type="paragraph" w:customStyle="1" w:styleId="master-page3LTGliederung2">
    <w:name w:val="master-page3~LT~Gliederung 2"/>
    <w:basedOn w:val="master-page3LTGliederung1"/>
    <w:qFormat/>
    <w:pPr>
      <w:spacing w:before="227"/>
    </w:pPr>
    <w:rPr>
      <w:sz w:val="56"/>
    </w:rPr>
  </w:style>
  <w:style w:type="paragraph" w:customStyle="1" w:styleId="master-page3LTGliederung3">
    <w:name w:val="master-page3~LT~Gliederung 3"/>
    <w:basedOn w:val="master-page3LTGliederung2"/>
    <w:qFormat/>
    <w:pPr>
      <w:spacing w:before="170"/>
    </w:pPr>
    <w:rPr>
      <w:sz w:val="48"/>
    </w:rPr>
  </w:style>
  <w:style w:type="paragraph" w:customStyle="1" w:styleId="master-page3LTGliederung4">
    <w:name w:val="master-page3~LT~Gliederung 4"/>
    <w:basedOn w:val="master-page3LTGliederung3"/>
    <w:qFormat/>
    <w:pPr>
      <w:spacing w:before="113"/>
    </w:pPr>
    <w:rPr>
      <w:sz w:val="40"/>
    </w:rPr>
  </w:style>
  <w:style w:type="paragraph" w:customStyle="1" w:styleId="master-page3LTGliederung5">
    <w:name w:val="master-page3~LT~Gliederung 5"/>
    <w:basedOn w:val="master-page3LTGliederung4"/>
    <w:qFormat/>
    <w:pPr>
      <w:spacing w:before="57"/>
    </w:pPr>
  </w:style>
  <w:style w:type="paragraph" w:customStyle="1" w:styleId="master-page3LTGliederung6">
    <w:name w:val="master-page3~LT~Gliederung 6"/>
    <w:basedOn w:val="master-page3LTGliederung5"/>
    <w:qFormat/>
  </w:style>
  <w:style w:type="paragraph" w:customStyle="1" w:styleId="master-page3LTGliederung7">
    <w:name w:val="master-page3~LT~Gliederung 7"/>
    <w:basedOn w:val="master-page3LTGliederung6"/>
    <w:qFormat/>
  </w:style>
  <w:style w:type="paragraph" w:customStyle="1" w:styleId="master-page3LTGliederung8">
    <w:name w:val="master-page3~LT~Gliederung 8"/>
    <w:basedOn w:val="master-page3LTGliederung7"/>
    <w:qFormat/>
  </w:style>
  <w:style w:type="paragraph" w:customStyle="1" w:styleId="master-page3LTGliederung9">
    <w:name w:val="master-page3~LT~Gliederung 9"/>
    <w:basedOn w:val="master-page3LTGliederung8"/>
    <w:qFormat/>
  </w:style>
  <w:style w:type="paragraph" w:customStyle="1" w:styleId="master-page3LTTitel">
    <w:name w:val="master-page3~LT~Titel"/>
    <w:qFormat/>
    <w:pPr>
      <w:jc w:val="center"/>
    </w:pPr>
    <w:rPr>
      <w:rFonts w:ascii="Lucida Sans" w:eastAsia="Tahoma" w:hAnsi="Lucida Sans" w:cs="Noto Sans"/>
      <w:sz w:val="88"/>
    </w:rPr>
  </w:style>
  <w:style w:type="paragraph" w:customStyle="1" w:styleId="master-page3LTUntertitel">
    <w:name w:val="master-page3~LT~Untertitel"/>
    <w:qFormat/>
    <w:pPr>
      <w:jc w:val="center"/>
    </w:pPr>
    <w:rPr>
      <w:rFonts w:ascii="Lucida Sans" w:eastAsia="Tahoma" w:hAnsi="Lucida Sans" w:cs="Noto Sans"/>
      <w:sz w:val="64"/>
    </w:rPr>
  </w:style>
  <w:style w:type="paragraph" w:customStyle="1" w:styleId="master-page3LTNotizen">
    <w:name w:val="master-page3~LT~Notizen"/>
    <w:qFormat/>
    <w:pPr>
      <w:ind w:left="340" w:hanging="340"/>
    </w:pPr>
    <w:rPr>
      <w:rFonts w:ascii="Lucida Sans" w:eastAsia="Tahoma" w:hAnsi="Lucida Sans" w:cs="Noto Sans"/>
      <w:sz w:val="40"/>
    </w:rPr>
  </w:style>
  <w:style w:type="paragraph" w:customStyle="1" w:styleId="master-page3LTHintergrundobjekte">
    <w:name w:val="master-page3~LT~Hintergrundobjekte"/>
    <w:qFormat/>
    <w:rPr>
      <w:rFonts w:eastAsia="Tahoma" w:cs="Noto Sans"/>
    </w:rPr>
  </w:style>
  <w:style w:type="paragraph" w:customStyle="1" w:styleId="master-page3LTHintergrund">
    <w:name w:val="master-page3~LT~Hintergrund"/>
    <w:qFormat/>
    <w:rPr>
      <w:rFonts w:eastAsia="Tahoma" w:cs="Noto Sans"/>
    </w:rPr>
  </w:style>
  <w:style w:type="paragraph" w:customStyle="1" w:styleId="default">
    <w:name w:val="default"/>
    <w:qFormat/>
    <w:pPr>
      <w:spacing w:line="200" w:lineRule="atLeast"/>
    </w:pPr>
    <w:rPr>
      <w:rFonts w:ascii="Lucida Sans" w:eastAsia="Tahoma" w:hAnsi="Lucida Sans" w:cs="Noto Sans"/>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ckgroundobjects">
    <w:name w:val="Background objects"/>
    <w:qFormat/>
    <w:rPr>
      <w:rFonts w:eastAsia="Tahoma" w:cs="Noto Sans"/>
    </w:rPr>
  </w:style>
  <w:style w:type="paragraph" w:customStyle="1" w:styleId="Background">
    <w:name w:val="Background"/>
    <w:qFormat/>
    <w:rPr>
      <w:rFonts w:eastAsia="Tahoma" w:cs="Noto Sans"/>
    </w:rPr>
  </w:style>
  <w:style w:type="paragraph" w:customStyle="1" w:styleId="Notes">
    <w:name w:val="Notes"/>
    <w:qFormat/>
    <w:pPr>
      <w:ind w:left="340" w:hanging="340"/>
    </w:pPr>
    <w:rPr>
      <w:rFonts w:ascii="Lucida Sans" w:eastAsia="Tahoma" w:hAnsi="Lucida Sans" w:cs="Noto Sans"/>
      <w:sz w:val="40"/>
    </w:rPr>
  </w:style>
  <w:style w:type="paragraph" w:customStyle="1" w:styleId="Outline1">
    <w:name w:val="Outline 1"/>
    <w:qFormat/>
    <w:pPr>
      <w:spacing w:before="283"/>
    </w:pPr>
    <w:rPr>
      <w:rFonts w:ascii="Lucida Sans" w:eastAsia="Tahoma" w:hAnsi="Lucida Sans" w:cs="Noto Sans"/>
      <w:sz w:val="63"/>
    </w:rPr>
  </w:style>
  <w:style w:type="paragraph" w:customStyle="1" w:styleId="Outline2">
    <w:name w:val="Outline 2"/>
    <w:basedOn w:val="Outline1"/>
    <w:qFormat/>
    <w:pPr>
      <w:spacing w:before="227"/>
    </w:pPr>
    <w:rPr>
      <w:sz w:val="56"/>
    </w:rPr>
  </w:style>
  <w:style w:type="paragraph" w:customStyle="1" w:styleId="Outline3">
    <w:name w:val="Outline 3"/>
    <w:basedOn w:val="Outline2"/>
    <w:qFormat/>
    <w:pPr>
      <w:spacing w:before="170"/>
    </w:pPr>
    <w:rPr>
      <w:sz w:val="48"/>
    </w:rPr>
  </w:style>
  <w:style w:type="paragraph" w:customStyle="1" w:styleId="Outline4">
    <w:name w:val="Outline 4"/>
    <w:basedOn w:val="Outline3"/>
    <w:qFormat/>
    <w:pPr>
      <w:spacing w:before="113"/>
    </w:pPr>
    <w:rPr>
      <w:sz w:val="40"/>
    </w:r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1427</Characters>
  <Application>Microsoft Office Word</Application>
  <DocSecurity>4</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Kowalski</dc:creator>
  <dc:description/>
  <cp:lastModifiedBy>Karen Kowalski</cp:lastModifiedBy>
  <cp:revision>2</cp:revision>
  <dcterms:created xsi:type="dcterms:W3CDTF">2024-03-15T18:18:00Z</dcterms:created>
  <dcterms:modified xsi:type="dcterms:W3CDTF">2024-03-15T18:18:00Z</dcterms:modified>
  <dc:language>en-CA</dc:language>
</cp:coreProperties>
</file>